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69" w:rsidRDefault="00440E69">
      <w:bookmarkStart w:id="0" w:name="_GoBack"/>
      <w:bookmarkEnd w:id="0"/>
    </w:p>
    <w:p w:rsidR="00440E69" w:rsidRPr="00440E69" w:rsidRDefault="00440E69" w:rsidP="00440E69">
      <w:pPr>
        <w:jc w:val="center"/>
        <w:rPr>
          <w:b/>
        </w:rPr>
      </w:pPr>
      <w:r w:rsidRPr="00440E69">
        <w:rPr>
          <w:b/>
        </w:rPr>
        <w:t xml:space="preserve">Перечень медицинских обследований при направлении </w:t>
      </w:r>
    </w:p>
    <w:p w:rsidR="00440E69" w:rsidRPr="00440E69" w:rsidRDefault="00440E69" w:rsidP="00440E69">
      <w:pPr>
        <w:jc w:val="center"/>
        <w:rPr>
          <w:b/>
        </w:rPr>
      </w:pPr>
      <w:r w:rsidRPr="00440E69">
        <w:rPr>
          <w:b/>
        </w:rPr>
        <w:t>на медико-социальную экспертизу</w:t>
      </w:r>
    </w:p>
    <w:p w:rsidR="00440E69" w:rsidRDefault="00440E69" w:rsidP="00440E69">
      <w:pPr>
        <w:jc w:val="center"/>
      </w:pPr>
    </w:p>
    <w:p w:rsidR="00440E69" w:rsidRDefault="00440E69" w:rsidP="00440E69"/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3479"/>
        <w:gridCol w:w="3810"/>
      </w:tblGrid>
      <w:tr w:rsidR="00E02681" w:rsidRPr="00440E69" w:rsidTr="00E02681">
        <w:tc>
          <w:tcPr>
            <w:tcW w:w="2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Психические расстройства у детей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врача-педиатра первичный (действительно 90 календарных дней при первичном направлении, 120 календарных дней – при повторном направлении) при наличии хронической соматической патологии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первичный (действительно 90 календарных дней при первичном направлении, 120 календарных дней – при повторном направлении) при наличии неврологических заболеваний, включая пароксизмальные расстройства и моторные нарушения</w:t>
            </w: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врача-психиатра детского участкового первичный (действительно 90 календарных дней при первичном направлении, 120 календарных дней – при повторном направлении)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Прием (осмотр, консультация) врача-детского эндокринолога первичный – в случае наличия сопутствующего сахарного диабета, </w:t>
            </w:r>
            <w:proofErr w:type="spellStart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гиперпролактинемии</w:t>
            </w:r>
            <w:proofErr w:type="spellEnd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метаболического синдрома, ожирения, заболеваний щитовидной железы и других нарушений обмена веществ, влияющих на форму и динамику психопатологической симптоматики, особенности проводимой поддерживающей </w:t>
            </w:r>
            <w:proofErr w:type="spellStart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психофармакотерапии</w:t>
            </w:r>
            <w:proofErr w:type="spellEnd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(действительно 90 календарных дней при первичном направлении, 120 календарных дней – при повторном направлении)</w:t>
            </w: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врача-психиатра подросткового первичный для лиц 15 лет и старше (действительно 90 календарных дней при первичном направлении, 120 календарных дней – при повторном направлении)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Прием (осмотр, консультация) врача-психиатра подросткового участкового первичный для лиц 15 лет и старше (действительно 90 календарных дней при первичном направлении, 120 </w:t>
            </w: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календарных дней – при повторном направлении)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(тестирование, консультация) медицинского психолога первичный (действительно 90 календарных дней при первичном направлении, 120 календарных дней – при повторном направлении)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681" w:rsidRPr="00440E69" w:rsidTr="00E02681">
        <w:tc>
          <w:tcPr>
            <w:tcW w:w="2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(клинический) анализ крови развернутый (действительно 90 календарных дней при первичном направлении, 120 календарных дней – при повторном направлении)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крови биохимический общетерапевтический (действительно 90 календарных дней при первичном направлении, 120 календарных дней – при повторном направлении)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(клинический) анализ мочи (действительно 90 календарных дней при первичном направлении, 120 календарных дней – при повторном направлении)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электрокардиограммы (действительно 90 календарных дней при первичном направлении, 120 календарных дней – при повторном направлении)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Расшифровка, описание и интерпретация электрокардиографических данных (действительно 90 календарных дней при первичном направлении, 120 </w:t>
            </w: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календарных дней – при повторном направлении)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роста (действительно 1 год)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E02681" w:rsidRPr="00E02681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Заключение ПМПК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E02681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Характеристика из образовательного учреждения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массы тела (действительно 180 календарных дней)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681" w:rsidRPr="00440E69" w:rsidTr="00E02681"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Органические, включая симптоматические, психические расстройства</w:t>
            </w:r>
          </w:p>
        </w:tc>
        <w:tc>
          <w:tcPr>
            <w:tcW w:w="3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Патопсихологическое-экспериментальное-психологическое (психодиагностическое) исследование (действительно 90 календарных дней при первичном направлении, 120 календарных дней – при повторном направлении)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первичный при патологии зрительного анализатора (действительно 90 календарных дней при первичном направлении, 120 календарных дней – при повторном направлении)</w:t>
            </w:r>
          </w:p>
        </w:tc>
      </w:tr>
      <w:tr w:rsidR="00E02681" w:rsidRPr="00440E69" w:rsidTr="00E02681">
        <w:trPr>
          <w:trHeight w:val="541"/>
        </w:trPr>
        <w:tc>
          <w:tcPr>
            <w:tcW w:w="2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Эмоциональные расстройства поведения, начинающиеся обычно в детском и подростковом возрасте</w:t>
            </w:r>
          </w:p>
        </w:tc>
        <w:tc>
          <w:tcPr>
            <w:tcW w:w="3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Электроэнцефалография (действительно 90 календарных дней при первичном направлении, 120 календарных дней – при повторном направлении)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Медико-логопедическое исследование при дизартрии (действительно 90 календарных дней при первичном направлении, 120 календарных дней – при повторном направлении)</w:t>
            </w: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Медико-логопедическое исследование при афазии (действительно 90 календарных дней при первичном направлении, 120 календарных дней – при повторном направлении)</w:t>
            </w: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Медико-логопедическое исследование при дисфагии (действительно 90 календарных дней при первичном направлении, 120 календарных дней – при повторном направлении)</w:t>
            </w: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Магнитно-резонансная томография </w:t>
            </w: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головного мозга при структурных нарушениях головного мозга (действительно бессрочно)</w:t>
            </w: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Электроэнцефалография с </w:t>
            </w:r>
            <w:proofErr w:type="spellStart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видеомониторингом</w:t>
            </w:r>
            <w:proofErr w:type="spellEnd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в случае отсутствия эпилептиформной активности на </w:t>
            </w:r>
            <w:proofErr w:type="spellStart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нативной</w:t>
            </w:r>
            <w:proofErr w:type="spellEnd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ЭЭГ при наличии эпилептических приступов, если состояние пациента позволяет провести исследование, по направлению врача-невролога (действительно 1 год)</w:t>
            </w:r>
          </w:p>
        </w:tc>
      </w:tr>
      <w:tr w:rsidR="00E02681" w:rsidRPr="00440E69" w:rsidTr="00E02681"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Шизофрения, </w:t>
            </w:r>
            <w:proofErr w:type="spellStart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шизотипические</w:t>
            </w:r>
            <w:proofErr w:type="spellEnd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бредовые расстройства</w:t>
            </w:r>
          </w:p>
        </w:tc>
        <w:tc>
          <w:tcPr>
            <w:tcW w:w="3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Патопсихологическое-экспериментальное-психологическое (психодиагностическое) исследование (действительно 90 календарных дней при первичном направлении, 120 календарных дней – при повторном направлении)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Электроэнцефалография в случае наличия пароксизмальных расстройств, если состояние пациента позволяет провести исследование (действительно 90 календарных дней при первичном направлении, 120 календарных дней – при повторном направлении)</w:t>
            </w:r>
          </w:p>
        </w:tc>
      </w:tr>
      <w:tr w:rsidR="00E02681" w:rsidRPr="00440E69" w:rsidTr="00E02681"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Расстройства настроения (аффективные расстройства)</w:t>
            </w:r>
          </w:p>
        </w:tc>
        <w:tc>
          <w:tcPr>
            <w:tcW w:w="3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681" w:rsidRPr="00440E69" w:rsidTr="00E02681">
        <w:trPr>
          <w:trHeight w:val="541"/>
        </w:trPr>
        <w:tc>
          <w:tcPr>
            <w:tcW w:w="2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Невротические, связанные со стрессом и </w:t>
            </w:r>
            <w:proofErr w:type="spellStart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соматоформные</w:t>
            </w:r>
            <w:proofErr w:type="spellEnd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расстройства</w:t>
            </w:r>
          </w:p>
        </w:tc>
        <w:tc>
          <w:tcPr>
            <w:tcW w:w="3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Электроэнцефалография с </w:t>
            </w:r>
            <w:proofErr w:type="spellStart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видеомониторингом</w:t>
            </w:r>
            <w:proofErr w:type="spellEnd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в случае отсутствия эпилептиформной активности на </w:t>
            </w:r>
            <w:proofErr w:type="spellStart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нативной</w:t>
            </w:r>
            <w:proofErr w:type="spellEnd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ЭЭГ при наличии эпилептических приступов, если состояние пациента позволяет провести исследование (действительно 1 год)</w:t>
            </w:r>
          </w:p>
        </w:tc>
      </w:tr>
      <w:tr w:rsidR="00E02681" w:rsidRPr="00440E69" w:rsidTr="00E02681"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Умственная отсталость</w:t>
            </w:r>
          </w:p>
        </w:tc>
        <w:tc>
          <w:tcPr>
            <w:tcW w:w="3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Патопсихологическое-экспериментальное-психологическое (психодиагностическое) исследование (действительно 90 календарных дней при первичном направлении, 120 календарных дней – при повторном направлении)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Медико-логопедическое исследование при дизартрии (действительно 90 календарных дней при первичном направлении, 120 календарных дней – при повторном направлении)</w:t>
            </w:r>
          </w:p>
        </w:tc>
      </w:tr>
      <w:tr w:rsidR="00E02681" w:rsidRPr="00440E69" w:rsidTr="00E02681"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аутизм</w:t>
            </w:r>
          </w:p>
        </w:tc>
        <w:tc>
          <w:tcPr>
            <w:tcW w:w="3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681" w:rsidRPr="00440E69" w:rsidTr="00E02681"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Атипичный аутизм</w:t>
            </w:r>
          </w:p>
        </w:tc>
        <w:tc>
          <w:tcPr>
            <w:tcW w:w="3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681" w:rsidRPr="00440E69" w:rsidTr="00E02681"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Синдром </w:t>
            </w:r>
            <w:proofErr w:type="spellStart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Ретта</w:t>
            </w:r>
            <w:proofErr w:type="spellEnd"/>
          </w:p>
        </w:tc>
        <w:tc>
          <w:tcPr>
            <w:tcW w:w="3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681" w:rsidRPr="00440E69" w:rsidTr="00E02681"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Другое </w:t>
            </w:r>
            <w:proofErr w:type="spellStart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дезинтегративное</w:t>
            </w:r>
            <w:proofErr w:type="spellEnd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расстройство детского возраста</w:t>
            </w:r>
          </w:p>
        </w:tc>
        <w:tc>
          <w:tcPr>
            <w:tcW w:w="3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Медико-логопедическое исследование при афазии (действительно 90 календарных дней при первичном направлении, 120 календарных дней – при повторном направлении</w:t>
            </w:r>
          </w:p>
        </w:tc>
      </w:tr>
      <w:tr w:rsidR="00E02681" w:rsidRPr="00440E69" w:rsidTr="00E02681">
        <w:trPr>
          <w:trHeight w:val="541"/>
        </w:trPr>
        <w:tc>
          <w:tcPr>
            <w:tcW w:w="2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Гиперактивное</w:t>
            </w:r>
            <w:proofErr w:type="spellEnd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расстройство, сочетающееся с умственной отсталостью и стереотипными движениями</w:t>
            </w:r>
          </w:p>
        </w:tc>
        <w:tc>
          <w:tcPr>
            <w:tcW w:w="3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681" w:rsidRPr="00440E69" w:rsidTr="00E02681">
        <w:trPr>
          <w:trHeight w:val="241"/>
        </w:trPr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Медико-логопедическое исследование при дисфагии (действительно 90 календарных дней при первичном направлении, 120 календарных дней – при повторном направлении)</w:t>
            </w:r>
          </w:p>
        </w:tc>
      </w:tr>
      <w:tr w:rsidR="00E02681" w:rsidRPr="00440E69" w:rsidTr="00E02681">
        <w:trPr>
          <w:trHeight w:val="541"/>
        </w:trPr>
        <w:tc>
          <w:tcPr>
            <w:tcW w:w="2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Синдром </w:t>
            </w:r>
            <w:proofErr w:type="spellStart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Аспергера</w:t>
            </w:r>
            <w:proofErr w:type="spellEnd"/>
          </w:p>
        </w:tc>
        <w:tc>
          <w:tcPr>
            <w:tcW w:w="3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Электроэнцефалография в случае наличия пароксизмальных расстройств, если состояние пациента позволяет провести исследование (действительно 90 календарных дней при первичном направлении, 120 календарных дней – при повторном направлении)</w:t>
            </w: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Электроэнцефалография с </w:t>
            </w:r>
            <w:proofErr w:type="spellStart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видеомониторингом</w:t>
            </w:r>
            <w:proofErr w:type="spellEnd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в случае отсутствия эпилептиформной активности на </w:t>
            </w:r>
            <w:proofErr w:type="spellStart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нативной</w:t>
            </w:r>
            <w:proofErr w:type="spellEnd"/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ЭЭГ при наличии эпилептических приступов, если состояние пациента позволяет провести исследование (действительно 1 год)</w:t>
            </w: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головного мозга при наличии очаговых расстройств, моторных нарушений (действительно 180 календарных дней при первичном направлении, 1 год – при повторном направлении)</w:t>
            </w:r>
          </w:p>
        </w:tc>
      </w:tr>
      <w:tr w:rsidR="00E02681" w:rsidRPr="00440E69" w:rsidTr="00E02681">
        <w:tc>
          <w:tcPr>
            <w:tcW w:w="2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02681" w:rsidRPr="00440E69" w:rsidRDefault="00E02681" w:rsidP="001D0441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0E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врача-генетика первичный при генетической патологии (действительно бессрочно)</w:t>
            </w:r>
          </w:p>
        </w:tc>
      </w:tr>
    </w:tbl>
    <w:p w:rsidR="00440E69" w:rsidRDefault="00440E69" w:rsidP="00440E69">
      <w:pPr>
        <w:jc w:val="center"/>
      </w:pPr>
    </w:p>
    <w:p w:rsidR="00440E69" w:rsidRDefault="00440E69"/>
    <w:p w:rsidR="00440E69" w:rsidRDefault="00440E69"/>
    <w:p w:rsidR="00440E69" w:rsidRDefault="00440E69"/>
    <w:p w:rsidR="00440E69" w:rsidRDefault="00440E69"/>
    <w:p w:rsidR="00440E69" w:rsidRDefault="00440E69"/>
    <w:p w:rsidR="00440E69" w:rsidRDefault="00440E69"/>
    <w:p w:rsidR="00440E69" w:rsidRDefault="00440E69"/>
    <w:p w:rsidR="00440E69" w:rsidRDefault="00440E69"/>
    <w:p w:rsidR="00440E69" w:rsidRDefault="00440E69"/>
    <w:sectPr w:rsidR="0044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0E"/>
    <w:rsid w:val="00184994"/>
    <w:rsid w:val="00440E69"/>
    <w:rsid w:val="007C17D3"/>
    <w:rsid w:val="007D140E"/>
    <w:rsid w:val="00E0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9466A-93B2-4B44-9B5A-84003C7F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Zav_amb2</dc:creator>
  <cp:lastModifiedBy>Evgenyay Aleksandrovna Veselkova1</cp:lastModifiedBy>
  <cp:revision>2</cp:revision>
  <dcterms:created xsi:type="dcterms:W3CDTF">2022-12-29T10:35:00Z</dcterms:created>
  <dcterms:modified xsi:type="dcterms:W3CDTF">2022-12-29T10:35:00Z</dcterms:modified>
</cp:coreProperties>
</file>